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9061DA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D4477" w:rsidRPr="001D4477">
        <w:rPr>
          <w:rFonts w:ascii="Arial" w:hAnsi="Arial" w:cs="Arial"/>
          <w:b/>
          <w:sz w:val="24"/>
          <w:szCs w:val="24"/>
        </w:rPr>
        <w:t>RP-221697</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8C640F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6B8C" w:rsidRPr="00566B8C">
        <w:rPr>
          <w:rFonts w:ascii="Arial" w:hAnsi="Arial" w:cs="Arial"/>
          <w:color w:val="000000" w:themeColor="text1"/>
          <w:lang w:eastAsia="ja-JP"/>
        </w:rPr>
        <w:t>9.3.4.6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B44FC1" w:rsidR="00593315" w:rsidRPr="008836AC" w:rsidRDefault="00566B8C" w:rsidP="001A248F">
            <w:pPr>
              <w:tabs>
                <w:tab w:val="left" w:pos="567"/>
              </w:tabs>
              <w:spacing w:after="0"/>
              <w:rPr>
                <w:rFonts w:ascii="Arial" w:hAnsi="Arial" w:cs="Arial"/>
              </w:rPr>
            </w:pPr>
            <w:r w:rsidRPr="00566B8C">
              <w:rPr>
                <w:rFonts w:ascii="Arial" w:hAnsi="Arial" w:cs="Arial"/>
              </w:rPr>
              <w:t>Even 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8AFB2CD" w:rsidR="00871653" w:rsidRPr="008836AC" w:rsidRDefault="00566B8C" w:rsidP="001A248F">
            <w:pPr>
              <w:tabs>
                <w:tab w:val="left" w:pos="567"/>
              </w:tabs>
              <w:spacing w:after="0"/>
              <w:rPr>
                <w:rFonts w:ascii="Arial" w:hAnsi="Arial" w:cs="Arial"/>
              </w:rPr>
            </w:pPr>
            <w:r w:rsidRPr="00566B8C">
              <w:rPr>
                <w:rFonts w:ascii="Arial" w:hAnsi="Arial" w:cs="Arial"/>
                <w:color w:val="00B050"/>
                <w:kern w:val="2"/>
                <w:sz w:val="21"/>
                <w:szCs w:val="22"/>
                <w:lang w:val="en-US"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BA98D61" w:rsidR="00871653" w:rsidRPr="008836AC" w:rsidRDefault="00566B8C" w:rsidP="001A248F">
            <w:pPr>
              <w:tabs>
                <w:tab w:val="left" w:pos="567"/>
              </w:tabs>
              <w:spacing w:after="0"/>
              <w:rPr>
                <w:rFonts w:ascii="Arial" w:hAnsi="Arial" w:cs="Arial"/>
                <w:color w:val="FF0000"/>
                <w:lang w:eastAsia="ja-JP"/>
              </w:rPr>
            </w:pPr>
            <w:r w:rsidRPr="00566B8C">
              <w:rPr>
                <w:rFonts w:ascii="Arial" w:hAnsi="Arial" w:cs="Arial"/>
                <w:color w:val="00B050"/>
                <w:kern w:val="2"/>
                <w:sz w:val="21"/>
                <w:szCs w:val="22"/>
                <w:lang w:val="en-US"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D0D3832" w:rsidR="00871653" w:rsidRPr="008836AC" w:rsidRDefault="00566B8C" w:rsidP="0036248C">
            <w:pPr>
              <w:tabs>
                <w:tab w:val="left" w:pos="567"/>
              </w:tabs>
              <w:spacing w:after="0"/>
              <w:rPr>
                <w:rFonts w:ascii="Arial" w:hAnsi="Arial" w:cs="Arial"/>
                <w:color w:val="FF0000"/>
                <w:lang w:eastAsia="ja-JP"/>
              </w:rPr>
            </w:pPr>
            <w:r w:rsidRPr="00566B8C">
              <w:rPr>
                <w:rFonts w:ascii="Arial" w:hAnsi="Arial" w:cs="Arial"/>
                <w:color w:val="00B050"/>
                <w:kern w:val="2"/>
                <w:sz w:val="21"/>
                <w:szCs w:val="22"/>
                <w:lang w:val="en-US"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DE4465A" w:rsidR="00871653" w:rsidRPr="008836AC" w:rsidRDefault="00566B8C" w:rsidP="0036248C">
            <w:pPr>
              <w:tabs>
                <w:tab w:val="left" w:pos="567"/>
              </w:tabs>
              <w:spacing w:after="0"/>
              <w:rPr>
                <w:rFonts w:ascii="Arial" w:hAnsi="Arial" w:cs="Arial"/>
                <w:color w:val="FF0000"/>
                <w:lang w:eastAsia="ja-JP"/>
              </w:rPr>
            </w:pPr>
            <w:r w:rsidRPr="00566B8C">
              <w:rPr>
                <w:rFonts w:ascii="Arial" w:hAnsi="Arial" w:cs="Arial"/>
                <w:color w:val="00B050"/>
                <w:kern w:val="2"/>
                <w:sz w:val="21"/>
                <w:szCs w:val="22"/>
                <w:lang w:val="en-US"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6D4EDEF" w:rsidR="0036248C" w:rsidRPr="008836AC" w:rsidRDefault="00566B8C" w:rsidP="008836AC">
            <w:pPr>
              <w:tabs>
                <w:tab w:val="left" w:pos="567"/>
              </w:tabs>
              <w:spacing w:after="0"/>
              <w:rPr>
                <w:rFonts w:ascii="Arial" w:hAnsi="Arial" w:cs="Arial"/>
              </w:rPr>
            </w:pPr>
            <w:r w:rsidRPr="00566B8C">
              <w:rPr>
                <w:rFonts w:ascii="Arial" w:hAnsi="Arial" w:cs="Arial"/>
              </w:rPr>
              <w:t>NR_RRM_enh3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F479B81" w:rsidR="0036248C" w:rsidRPr="008836AC" w:rsidRDefault="00566B8C" w:rsidP="008836AC">
            <w:pPr>
              <w:tabs>
                <w:tab w:val="left" w:pos="567"/>
              </w:tabs>
              <w:spacing w:after="0"/>
              <w:rPr>
                <w:rFonts w:ascii="Arial" w:hAnsi="Arial" w:cs="Arial"/>
                <w:lang w:eastAsia="ja-JP"/>
              </w:rPr>
            </w:pPr>
            <w:r w:rsidRPr="00566B8C">
              <w:rPr>
                <w:rFonts w:ascii="Arial" w:hAnsi="Arial" w:cs="Arial"/>
                <w:highlight w:val="yellow"/>
                <w:lang w:eastAsia="ja-JP"/>
              </w:rPr>
              <w:t>TBA</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60C7E3D" w:rsidR="00B6300F" w:rsidRPr="008836AC" w:rsidRDefault="00566B8C" w:rsidP="008836AC">
            <w:pPr>
              <w:tabs>
                <w:tab w:val="left" w:pos="567"/>
              </w:tabs>
              <w:spacing w:after="0"/>
              <w:rPr>
                <w:rFonts w:ascii="Arial" w:hAnsi="Arial" w:cs="Arial"/>
                <w:lang w:eastAsia="ja-JP"/>
              </w:rPr>
            </w:pPr>
            <w:r w:rsidRPr="00566B8C">
              <w:rPr>
                <w:rFonts w:ascii="Arial" w:hAnsi="Arial" w:cs="Arial"/>
                <w:lang w:eastAsia="ja-JP"/>
              </w:rPr>
              <w:t>RP-220977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6776775" w:rsidR="00871653" w:rsidRPr="008836AC" w:rsidRDefault="00871653" w:rsidP="008836AC">
            <w:pPr>
              <w:tabs>
                <w:tab w:val="left" w:pos="567"/>
              </w:tabs>
              <w:spacing w:after="0"/>
              <w:rPr>
                <w:rFonts w:ascii="Arial" w:hAnsi="Arial" w:cs="Arial"/>
                <w:lang w:eastAsia="ja-JP"/>
              </w:rPr>
            </w:pPr>
          </w:p>
        </w:tc>
        <w:tc>
          <w:tcPr>
            <w:tcW w:w="1842" w:type="dxa"/>
          </w:tcPr>
          <w:p w14:paraId="5A128F3E" w14:textId="20544FD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0F6CEF" w:rsidRPr="000F6CEF">
              <w:rPr>
                <w:rFonts w:ascii="Arial" w:hAnsi="Arial" w:cs="Arial"/>
                <w:color w:val="00B050"/>
                <w:kern w:val="2"/>
                <w:sz w:val="21"/>
                <w:szCs w:val="22"/>
                <w:lang w:val="en-US" w:eastAsia="ja-JP"/>
              </w:rPr>
              <w:t>12/2023</w:t>
            </w:r>
          </w:p>
        </w:tc>
        <w:tc>
          <w:tcPr>
            <w:tcW w:w="2268" w:type="dxa"/>
          </w:tcPr>
          <w:p w14:paraId="150E2BE5" w14:textId="7FE21BE0"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0F6CEF" w:rsidRPr="000F6CEF">
              <w:rPr>
                <w:rFonts w:ascii="Arial" w:hAnsi="Arial" w:cs="Arial"/>
                <w:color w:val="00B050"/>
                <w:kern w:val="2"/>
                <w:sz w:val="21"/>
                <w:szCs w:val="22"/>
                <w:lang w:val="en-US" w:eastAsia="ja-JP"/>
              </w:rPr>
              <w:t>06</w:t>
            </w:r>
            <w:r w:rsidRPr="000F6CEF">
              <w:rPr>
                <w:rFonts w:ascii="Arial" w:hAnsi="Arial" w:cs="Arial"/>
                <w:color w:val="00B050"/>
                <w:kern w:val="2"/>
                <w:sz w:val="21"/>
                <w:szCs w:val="22"/>
                <w:lang w:val="en-US" w:eastAsia="ja-JP"/>
              </w:rPr>
              <w:t>/</w:t>
            </w:r>
            <w:r w:rsidR="000F6CEF" w:rsidRPr="000F6CEF">
              <w:rPr>
                <w:rFonts w:ascii="Arial" w:hAnsi="Arial" w:cs="Arial"/>
                <w:color w:val="00B050"/>
                <w:kern w:val="2"/>
                <w:sz w:val="21"/>
                <w:szCs w:val="22"/>
                <w:lang w:val="en-US" w:eastAsia="ja-JP"/>
              </w:rPr>
              <w:t>2024</w:t>
            </w:r>
          </w:p>
        </w:tc>
        <w:tc>
          <w:tcPr>
            <w:tcW w:w="1694" w:type="dxa"/>
            <w:gridSpan w:val="2"/>
          </w:tcPr>
          <w:p w14:paraId="5BB6B905" w14:textId="5D88DC4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0F6CEF" w:rsidRDefault="00871653" w:rsidP="008836AC">
            <w:pPr>
              <w:tabs>
                <w:tab w:val="left" w:pos="567"/>
              </w:tabs>
              <w:spacing w:after="0"/>
              <w:rPr>
                <w:rFonts w:ascii="Arial" w:hAnsi="Arial" w:cs="Arial"/>
                <w:color w:val="FF0000"/>
                <w:lang w:eastAsia="ja-JP"/>
              </w:rPr>
            </w:pPr>
            <w:r w:rsidRPr="000F6CEF">
              <w:rPr>
                <w:rFonts w:ascii="Arial" w:hAnsi="Arial" w:cs="Arial"/>
                <w:color w:val="000000" w:themeColor="text1"/>
                <w:lang w:eastAsia="ja-JP"/>
              </w:rPr>
              <w:t>Study Item:</w:t>
            </w:r>
            <w:r w:rsidRPr="000F6CEF">
              <w:rPr>
                <w:rFonts w:ascii="Arial" w:hAnsi="Arial" w:cs="Arial"/>
                <w:color w:val="FF0000"/>
                <w:lang w:eastAsia="ja-JP"/>
              </w:rPr>
              <w:t xml:space="preserve"> </w:t>
            </w:r>
          </w:p>
          <w:p w14:paraId="30397E78" w14:textId="58ECE6E4" w:rsidR="00871653" w:rsidRPr="000F6CEF" w:rsidRDefault="00871653" w:rsidP="008836AC">
            <w:pPr>
              <w:tabs>
                <w:tab w:val="left" w:pos="567"/>
              </w:tabs>
              <w:spacing w:after="0"/>
              <w:rPr>
                <w:rFonts w:ascii="Arial" w:hAnsi="Arial" w:cs="Arial"/>
                <w:lang w:eastAsia="ja-JP"/>
              </w:rPr>
            </w:pPr>
          </w:p>
        </w:tc>
        <w:tc>
          <w:tcPr>
            <w:tcW w:w="1842" w:type="dxa"/>
          </w:tcPr>
          <w:p w14:paraId="28B58AA7" w14:textId="77777777" w:rsidR="00871653" w:rsidRPr="000F6CEF" w:rsidRDefault="00871653" w:rsidP="008836AC">
            <w:pPr>
              <w:tabs>
                <w:tab w:val="left" w:pos="567"/>
              </w:tabs>
              <w:spacing w:after="0"/>
              <w:rPr>
                <w:rFonts w:ascii="Arial" w:hAnsi="Arial" w:cs="Arial"/>
                <w:lang w:eastAsia="ja-JP"/>
              </w:rPr>
            </w:pPr>
            <w:r w:rsidRPr="000F6CEF">
              <w:rPr>
                <w:rFonts w:ascii="Arial" w:hAnsi="Arial" w:cs="Arial"/>
                <w:lang w:eastAsia="ja-JP"/>
              </w:rPr>
              <w:t xml:space="preserve">Core part: </w:t>
            </w:r>
          </w:p>
          <w:p w14:paraId="305A1A1E" w14:textId="77777777" w:rsidR="000F6CEF" w:rsidRPr="000F6CEF" w:rsidRDefault="000F6CEF" w:rsidP="000F6CEF">
            <w:pPr>
              <w:tabs>
                <w:tab w:val="left" w:pos="567"/>
              </w:tabs>
              <w:spacing w:after="0"/>
              <w:rPr>
                <w:rFonts w:ascii="Arial" w:eastAsiaTheme="minorEastAsia" w:hAnsi="Arial" w:cs="Arial"/>
                <w:color w:val="00B050"/>
                <w:kern w:val="2"/>
                <w:lang w:val="en-US" w:eastAsia="zh-TW"/>
              </w:rPr>
            </w:pPr>
            <w:r w:rsidRPr="000F6CEF">
              <w:rPr>
                <w:rFonts w:ascii="Arial" w:eastAsiaTheme="minorEastAsia" w:hAnsi="Arial" w:cs="Arial" w:hint="eastAsia"/>
                <w:color w:val="00B050"/>
                <w:kern w:val="2"/>
                <w:lang w:val="en-US" w:eastAsia="zh-TW"/>
              </w:rPr>
              <w:t>O</w:t>
            </w:r>
            <w:r w:rsidRPr="000F6CEF">
              <w:rPr>
                <w:rFonts w:ascii="Arial" w:eastAsiaTheme="minorEastAsia" w:hAnsi="Arial" w:cs="Arial"/>
                <w:color w:val="00B050"/>
                <w:kern w:val="2"/>
                <w:lang w:val="en-US" w:eastAsia="zh-TW"/>
              </w:rPr>
              <w:t>verall: 0%</w:t>
            </w:r>
          </w:p>
          <w:p w14:paraId="5794DFF7" w14:textId="0BA8D096" w:rsidR="00871653" w:rsidRPr="000F6CEF" w:rsidRDefault="000F6CEF" w:rsidP="000F6CEF">
            <w:pPr>
              <w:tabs>
                <w:tab w:val="left" w:pos="567"/>
              </w:tabs>
              <w:spacing w:after="0"/>
              <w:rPr>
                <w:rFonts w:ascii="Arial" w:hAnsi="Arial" w:cs="Arial"/>
                <w:lang w:eastAsia="ja-JP"/>
              </w:rPr>
            </w:pPr>
            <w:r w:rsidRPr="000F6CEF">
              <w:rPr>
                <w:rFonts w:ascii="Arial" w:hAnsi="Arial" w:cs="Arial"/>
                <w:color w:val="00B050"/>
                <w:kern w:val="2"/>
                <w:lang w:val="en-US" w:eastAsia="ja-JP"/>
              </w:rPr>
              <w:t>RAN4: 0%</w:t>
            </w:r>
          </w:p>
        </w:tc>
        <w:tc>
          <w:tcPr>
            <w:tcW w:w="2268" w:type="dxa"/>
          </w:tcPr>
          <w:p w14:paraId="26AC4516" w14:textId="77777777" w:rsidR="000F6CE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6D78F96" w:rsidR="00871653" w:rsidRPr="008836AC" w:rsidRDefault="000F6CEF" w:rsidP="008836AC">
            <w:pPr>
              <w:tabs>
                <w:tab w:val="left" w:pos="567"/>
              </w:tabs>
              <w:spacing w:after="0"/>
              <w:rPr>
                <w:rFonts w:ascii="Arial" w:hAnsi="Arial" w:cs="Arial"/>
                <w:lang w:eastAsia="ja-JP"/>
              </w:rPr>
            </w:pPr>
            <w:r w:rsidRPr="000F6CEF">
              <w:rPr>
                <w:rFonts w:ascii="Arial" w:hAnsi="Arial" w:cs="Arial"/>
                <w:color w:val="00B050"/>
                <w:kern w:val="2"/>
                <w:lang w:val="en-US" w:eastAsia="ja-JP"/>
              </w:rPr>
              <w:t>0%</w:t>
            </w:r>
          </w:p>
        </w:tc>
        <w:tc>
          <w:tcPr>
            <w:tcW w:w="1694" w:type="dxa"/>
            <w:gridSpan w:val="2"/>
          </w:tcPr>
          <w:p w14:paraId="70DECF59" w14:textId="39E31D6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F6CEF">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B558AEA" w:rsidR="00EF4800" w:rsidRPr="000F6CEF" w:rsidRDefault="000F6CEF" w:rsidP="001A248F">
            <w:pPr>
              <w:tabs>
                <w:tab w:val="left" w:pos="567"/>
              </w:tabs>
              <w:spacing w:after="0"/>
              <w:rPr>
                <w:rFonts w:ascii="Arial" w:hAnsi="Arial" w:cs="Arial"/>
                <w:color w:val="000000" w:themeColor="text1"/>
              </w:rPr>
            </w:pPr>
            <w:r w:rsidRPr="000F6CEF">
              <w:rPr>
                <w:rFonts w:ascii="Arial" w:hAnsi="Arial" w:cs="Arial"/>
                <w:color w:val="000000" w:themeColor="text1"/>
              </w:rPr>
              <w:t>RAN4</w:t>
            </w:r>
          </w:p>
        </w:tc>
      </w:tr>
      <w:tr w:rsidR="006C4E32" w:rsidRPr="008836AC" w14:paraId="5EF9AD31" w14:textId="77777777" w:rsidTr="000F6CEF">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0E161547" w:rsidR="006C4E32" w:rsidRPr="008836AC" w:rsidRDefault="000F6CEF" w:rsidP="0036248C">
            <w:pPr>
              <w:tabs>
                <w:tab w:val="left" w:pos="567"/>
              </w:tabs>
              <w:spacing w:after="0"/>
              <w:rPr>
                <w:rFonts w:ascii="Arial" w:hAnsi="Arial" w:cs="Arial"/>
                <w:lang w:eastAsia="ja-JP"/>
              </w:rPr>
            </w:pPr>
            <w:proofErr w:type="spellStart"/>
            <w:r w:rsidRPr="000F6CEF">
              <w:rPr>
                <w:rFonts w:ascii="Arial" w:hAnsi="Arial" w:cs="Arial"/>
                <w:lang w:eastAsia="ja-JP"/>
              </w:rPr>
              <w:t>Jie</w:t>
            </w:r>
            <w:proofErr w:type="spellEnd"/>
            <w:r w:rsidRPr="000F6CEF">
              <w:rPr>
                <w:rFonts w:ascii="Arial" w:hAnsi="Arial" w:cs="Arial"/>
                <w:lang w:eastAsia="ja-JP"/>
              </w:rPr>
              <w:t xml:space="preserve"> Cui</w:t>
            </w:r>
          </w:p>
        </w:tc>
      </w:tr>
      <w:tr w:rsidR="006C4E32" w:rsidRPr="008836AC" w14:paraId="36040647" w14:textId="77777777" w:rsidTr="000F6CEF">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0A606C61" w:rsidR="006C4E32" w:rsidRPr="008836AC" w:rsidRDefault="000F6CEF" w:rsidP="001A248F">
            <w:pPr>
              <w:tabs>
                <w:tab w:val="left" w:pos="567"/>
              </w:tabs>
              <w:spacing w:after="0"/>
              <w:rPr>
                <w:rFonts w:ascii="Arial" w:hAnsi="Arial" w:cs="Arial"/>
                <w:lang w:eastAsia="ja-JP"/>
              </w:rPr>
            </w:pPr>
            <w:r>
              <w:rPr>
                <w:rFonts w:ascii="Arial" w:hAnsi="Arial" w:cs="Arial"/>
                <w:lang w:eastAsia="ja-JP"/>
              </w:rPr>
              <w:t>Apple</w:t>
            </w:r>
          </w:p>
        </w:tc>
      </w:tr>
      <w:tr w:rsidR="006C4E32" w:rsidRPr="008836AC" w14:paraId="588EE5C8" w14:textId="77777777" w:rsidTr="000F6CEF">
        <w:tc>
          <w:tcPr>
            <w:tcW w:w="1415" w:type="dxa"/>
            <w:vMerge/>
          </w:tcPr>
          <w:p w14:paraId="5371B18D" w14:textId="77777777" w:rsidR="006C4E32" w:rsidRPr="008836AC" w:rsidRDefault="006C4E32" w:rsidP="001A248F">
            <w:pPr>
              <w:tabs>
                <w:tab w:val="left" w:pos="567"/>
              </w:tabs>
              <w:rPr>
                <w:rFonts w:ascii="Arial" w:hAnsi="Arial" w:cs="Arial"/>
                <w:b/>
              </w:rPr>
            </w:pPr>
          </w:p>
        </w:tc>
        <w:tc>
          <w:tcPr>
            <w:tcW w:w="1335"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6" w:type="dxa"/>
          </w:tcPr>
          <w:p w14:paraId="0563966F" w14:textId="6723A765" w:rsidR="006C4E32" w:rsidRPr="008836AC" w:rsidRDefault="000F6CEF" w:rsidP="001A248F">
            <w:pPr>
              <w:tabs>
                <w:tab w:val="left" w:pos="567"/>
              </w:tabs>
              <w:spacing w:after="0"/>
              <w:rPr>
                <w:rFonts w:ascii="Arial" w:hAnsi="Arial" w:cs="Arial"/>
              </w:rPr>
            </w:pPr>
            <w:r w:rsidRPr="000F6CEF">
              <w:rPr>
                <w:rFonts w:ascii="Arial" w:hAnsi="Arial" w:cs="Arial"/>
              </w:rPr>
              <w:t>jie_cui@apple.com</w:t>
            </w:r>
          </w:p>
        </w:tc>
      </w:tr>
      <w:tr w:rsidR="000F6CEF" w:rsidRPr="008836AC" w14:paraId="25912A3A" w14:textId="77777777" w:rsidTr="0094489F">
        <w:tc>
          <w:tcPr>
            <w:tcW w:w="1415" w:type="dxa"/>
            <w:vMerge w:val="restart"/>
            <w:vAlign w:val="center"/>
          </w:tcPr>
          <w:p w14:paraId="12DA0E67" w14:textId="42D3552A" w:rsidR="000F6CEF" w:rsidRPr="008836AC" w:rsidRDefault="000F6CEF" w:rsidP="000F6CEF">
            <w:pPr>
              <w:tabs>
                <w:tab w:val="left" w:pos="567"/>
              </w:tabs>
              <w:rPr>
                <w:rFonts w:ascii="Arial" w:hAnsi="Arial" w:cs="Arial"/>
                <w:b/>
              </w:rPr>
            </w:pPr>
            <w:r w:rsidRPr="008836AC">
              <w:rPr>
                <w:rFonts w:ascii="Arial" w:hAnsi="Arial" w:cs="Arial"/>
                <w:b/>
              </w:rPr>
              <w:t>Rapporteur</w:t>
            </w:r>
          </w:p>
        </w:tc>
        <w:tc>
          <w:tcPr>
            <w:tcW w:w="1335" w:type="dxa"/>
          </w:tcPr>
          <w:p w14:paraId="5267421C" w14:textId="4076FFE1" w:rsidR="000F6CEF" w:rsidRPr="008836AC" w:rsidRDefault="000F6CEF" w:rsidP="000F6CEF">
            <w:pPr>
              <w:tabs>
                <w:tab w:val="left" w:pos="567"/>
              </w:tabs>
              <w:spacing w:after="0"/>
              <w:rPr>
                <w:rFonts w:ascii="Arial" w:hAnsi="Arial" w:cs="Arial"/>
                <w:b/>
              </w:rPr>
            </w:pPr>
            <w:r w:rsidRPr="008836AC">
              <w:rPr>
                <w:rFonts w:ascii="Arial" w:hAnsi="Arial" w:cs="Arial"/>
                <w:b/>
              </w:rPr>
              <w:t>Name</w:t>
            </w:r>
          </w:p>
        </w:tc>
        <w:tc>
          <w:tcPr>
            <w:tcW w:w="7336" w:type="dxa"/>
          </w:tcPr>
          <w:p w14:paraId="5E600AF4" w14:textId="2417E388" w:rsidR="000F6CEF" w:rsidRPr="008836AC" w:rsidRDefault="000F6CEF" w:rsidP="000F6CEF">
            <w:pPr>
              <w:tabs>
                <w:tab w:val="left" w:pos="567"/>
              </w:tabs>
              <w:spacing w:after="0"/>
              <w:rPr>
                <w:rFonts w:ascii="Arial" w:hAnsi="Arial" w:cs="Arial"/>
              </w:rPr>
            </w:pPr>
            <w:r w:rsidRPr="000F6CEF">
              <w:rPr>
                <w:rFonts w:ascii="Arial" w:hAnsi="Arial" w:cs="Arial"/>
              </w:rPr>
              <w:t>Roy Hu</w:t>
            </w:r>
          </w:p>
        </w:tc>
      </w:tr>
      <w:tr w:rsidR="000F6CEF" w:rsidRPr="008836AC" w14:paraId="4412F99B" w14:textId="77777777" w:rsidTr="000F6CEF">
        <w:tc>
          <w:tcPr>
            <w:tcW w:w="1415" w:type="dxa"/>
            <w:vMerge/>
          </w:tcPr>
          <w:p w14:paraId="4D0DC903" w14:textId="77777777" w:rsidR="000F6CEF" w:rsidRPr="008836AC" w:rsidRDefault="000F6CEF" w:rsidP="000F6CEF">
            <w:pPr>
              <w:tabs>
                <w:tab w:val="left" w:pos="567"/>
              </w:tabs>
              <w:rPr>
                <w:rFonts w:ascii="Arial" w:hAnsi="Arial" w:cs="Arial"/>
                <w:b/>
              </w:rPr>
            </w:pPr>
          </w:p>
        </w:tc>
        <w:tc>
          <w:tcPr>
            <w:tcW w:w="1335" w:type="dxa"/>
          </w:tcPr>
          <w:p w14:paraId="24E55F0B" w14:textId="3043297D" w:rsidR="000F6CEF" w:rsidRPr="008836AC" w:rsidRDefault="000F6CEF" w:rsidP="000F6CEF">
            <w:pPr>
              <w:tabs>
                <w:tab w:val="left" w:pos="567"/>
              </w:tabs>
              <w:spacing w:after="0"/>
              <w:rPr>
                <w:rFonts w:ascii="Arial" w:hAnsi="Arial" w:cs="Arial"/>
                <w:b/>
              </w:rPr>
            </w:pPr>
            <w:r w:rsidRPr="008836AC">
              <w:rPr>
                <w:rFonts w:ascii="Arial" w:hAnsi="Arial" w:cs="Arial"/>
                <w:b/>
              </w:rPr>
              <w:t>Company</w:t>
            </w:r>
          </w:p>
        </w:tc>
        <w:tc>
          <w:tcPr>
            <w:tcW w:w="7336" w:type="dxa"/>
          </w:tcPr>
          <w:p w14:paraId="0E7BF281" w14:textId="70AA5397" w:rsidR="000F6CEF" w:rsidRPr="008836AC" w:rsidRDefault="000F6CEF" w:rsidP="000F6CEF">
            <w:pPr>
              <w:tabs>
                <w:tab w:val="left" w:pos="567"/>
              </w:tabs>
              <w:spacing w:after="0"/>
              <w:rPr>
                <w:rFonts w:ascii="Arial" w:hAnsi="Arial" w:cs="Arial"/>
              </w:rPr>
            </w:pPr>
            <w:r w:rsidRPr="000F6CEF">
              <w:rPr>
                <w:rFonts w:ascii="Arial" w:hAnsi="Arial" w:cs="Arial"/>
              </w:rPr>
              <w:t>OPPO</w:t>
            </w:r>
          </w:p>
        </w:tc>
      </w:tr>
      <w:tr w:rsidR="000F6CEF" w:rsidRPr="008836AC" w14:paraId="749EC384" w14:textId="77777777" w:rsidTr="000F6CEF">
        <w:tc>
          <w:tcPr>
            <w:tcW w:w="1415" w:type="dxa"/>
            <w:vMerge/>
          </w:tcPr>
          <w:p w14:paraId="26FE98BC" w14:textId="77777777" w:rsidR="000F6CEF" w:rsidRPr="008836AC" w:rsidRDefault="000F6CEF" w:rsidP="000F6CEF">
            <w:pPr>
              <w:tabs>
                <w:tab w:val="left" w:pos="567"/>
              </w:tabs>
              <w:rPr>
                <w:rFonts w:ascii="Arial" w:hAnsi="Arial" w:cs="Arial"/>
                <w:b/>
              </w:rPr>
            </w:pPr>
          </w:p>
        </w:tc>
        <w:tc>
          <w:tcPr>
            <w:tcW w:w="1335" w:type="dxa"/>
          </w:tcPr>
          <w:p w14:paraId="10362D94" w14:textId="1B9B7695" w:rsidR="000F6CEF" w:rsidRPr="008836AC" w:rsidRDefault="000F6CEF" w:rsidP="000F6CEF">
            <w:pPr>
              <w:tabs>
                <w:tab w:val="left" w:pos="567"/>
              </w:tabs>
              <w:spacing w:after="0"/>
              <w:rPr>
                <w:rFonts w:ascii="Arial" w:hAnsi="Arial" w:cs="Arial"/>
                <w:b/>
              </w:rPr>
            </w:pPr>
            <w:r w:rsidRPr="008836AC">
              <w:rPr>
                <w:rFonts w:ascii="Arial" w:hAnsi="Arial" w:cs="Arial"/>
                <w:b/>
              </w:rPr>
              <w:t>Email</w:t>
            </w:r>
          </w:p>
        </w:tc>
        <w:tc>
          <w:tcPr>
            <w:tcW w:w="7336" w:type="dxa"/>
          </w:tcPr>
          <w:p w14:paraId="097F52F9" w14:textId="566D5E41" w:rsidR="000F6CEF" w:rsidRPr="008836AC" w:rsidRDefault="000F6CEF" w:rsidP="000F6CEF">
            <w:pPr>
              <w:tabs>
                <w:tab w:val="left" w:pos="567"/>
              </w:tabs>
              <w:spacing w:after="0"/>
              <w:rPr>
                <w:rFonts w:ascii="Arial" w:hAnsi="Arial" w:cs="Arial"/>
              </w:rPr>
            </w:pPr>
            <w:r w:rsidRPr="000F6CEF">
              <w:rPr>
                <w:rFonts w:ascii="Arial" w:hAnsi="Arial" w:cs="Arial"/>
              </w:rPr>
              <w:t>hurongyi@oppo.com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CC5D62E"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550816FA" w:rsidR="00701410" w:rsidRDefault="00701410" w:rsidP="00701410">
      <w:pPr>
        <w:pStyle w:val="Heading4"/>
        <w:rPr>
          <w:lang w:eastAsia="ja-JP"/>
        </w:rPr>
      </w:pPr>
      <w:r>
        <w:rPr>
          <w:lang w:eastAsia="ja-JP"/>
        </w:rPr>
        <w:t>2.4.2</w:t>
      </w:r>
      <w:r>
        <w:rPr>
          <w:lang w:eastAsia="ja-JP"/>
        </w:rPr>
        <w:tab/>
        <w:t>Remaining Open issues</w:t>
      </w:r>
    </w:p>
    <w:p w14:paraId="1C3D400A" w14:textId="77777777" w:rsidR="000F6CEF" w:rsidRPr="000F6CEF" w:rsidRDefault="000F6CEF" w:rsidP="000F6CEF">
      <w:pPr>
        <w:pStyle w:val="ListParagraph"/>
        <w:widowControl/>
        <w:numPr>
          <w:ilvl w:val="0"/>
          <w:numId w:val="19"/>
        </w:numPr>
        <w:overflowPunct w:val="0"/>
        <w:autoSpaceDE w:val="0"/>
        <w:autoSpaceDN w:val="0"/>
        <w:adjustRightInd w:val="0"/>
        <w:spacing w:after="120"/>
        <w:ind w:leftChars="0"/>
        <w:textAlignment w:val="baseline"/>
        <w:rPr>
          <w:rFonts w:ascii="Times New Roman" w:eastAsia="Batang" w:hAnsi="Times New Roman"/>
          <w:sz w:val="20"/>
          <w:szCs w:val="20"/>
        </w:rPr>
      </w:pPr>
      <w:bookmarkStart w:id="0" w:name="OLE_LINK1"/>
      <w:bookmarkStart w:id="1" w:name="OLE_LINK2"/>
      <w:r w:rsidRPr="000F6CEF">
        <w:rPr>
          <w:rFonts w:ascii="Times New Roman" w:eastAsia="Batang" w:hAnsi="Times New Roman"/>
          <w:sz w:val="20"/>
          <w:szCs w:val="20"/>
        </w:rPr>
        <w:t xml:space="preserve">FR2 </w:t>
      </w:r>
      <w:proofErr w:type="spellStart"/>
      <w:r w:rsidRPr="000F6CEF">
        <w:rPr>
          <w:rFonts w:ascii="Times New Roman" w:eastAsia="Batang" w:hAnsi="Times New Roman"/>
          <w:sz w:val="20"/>
          <w:szCs w:val="20"/>
        </w:rPr>
        <w:t>SCell</w:t>
      </w:r>
      <w:proofErr w:type="spellEnd"/>
      <w:r w:rsidRPr="000F6CEF">
        <w:rPr>
          <w:rFonts w:ascii="Times New Roman" w:eastAsia="Batang" w:hAnsi="Times New Roman"/>
          <w:sz w:val="20"/>
          <w:szCs w:val="20"/>
        </w:rPr>
        <w:t xml:space="preserve"> activation delay reduction</w:t>
      </w:r>
    </w:p>
    <w:p w14:paraId="74CE87B6" w14:textId="77777777" w:rsidR="000F6CEF" w:rsidRPr="000F6CEF" w:rsidRDefault="000F6CEF" w:rsidP="000F6CEF">
      <w:pPr>
        <w:pStyle w:val="ListParagraph"/>
        <w:widowControl/>
        <w:numPr>
          <w:ilvl w:val="1"/>
          <w:numId w:val="19"/>
        </w:numPr>
        <w:overflowPunct w:val="0"/>
        <w:autoSpaceDE w:val="0"/>
        <w:autoSpaceDN w:val="0"/>
        <w:adjustRightInd w:val="0"/>
        <w:spacing w:after="120"/>
        <w:ind w:leftChars="0"/>
        <w:textAlignment w:val="baseline"/>
        <w:rPr>
          <w:rFonts w:ascii="Times New Roman" w:eastAsia="Batang" w:hAnsi="Times New Roman"/>
          <w:sz w:val="20"/>
          <w:szCs w:val="20"/>
        </w:rPr>
      </w:pPr>
      <w:r w:rsidRPr="000F6CEF">
        <w:rPr>
          <w:rFonts w:ascii="Times New Roman" w:eastAsia="Batang" w:hAnsi="Times New Roman"/>
          <w:sz w:val="20"/>
          <w:szCs w:val="20"/>
        </w:rPr>
        <w:t xml:space="preserve">Identify cases where FR2 </w:t>
      </w:r>
      <w:proofErr w:type="spellStart"/>
      <w:r w:rsidRPr="000F6CEF">
        <w:rPr>
          <w:rFonts w:ascii="Times New Roman" w:eastAsia="Batang" w:hAnsi="Times New Roman"/>
          <w:sz w:val="20"/>
          <w:szCs w:val="20"/>
        </w:rPr>
        <w:t>SCell</w:t>
      </w:r>
      <w:proofErr w:type="spellEnd"/>
      <w:r w:rsidRPr="000F6CEF">
        <w:rPr>
          <w:rFonts w:ascii="Times New Roman" w:eastAsia="Batang" w:hAnsi="Times New Roman"/>
          <w:sz w:val="20"/>
          <w:szCs w:val="20"/>
        </w:rPr>
        <w:t xml:space="preserve"> activation delay can be reduced (e.g., unknown target cell cases), and specify reduced delay requirements for such cases, including but not limited to [RAN4]</w:t>
      </w:r>
    </w:p>
    <w:p w14:paraId="32394748" w14:textId="77777777" w:rsidR="000F6CEF" w:rsidRPr="000F6CEF" w:rsidRDefault="000F6CEF" w:rsidP="000F6CEF">
      <w:pPr>
        <w:pStyle w:val="ListParagraph"/>
        <w:widowControl/>
        <w:numPr>
          <w:ilvl w:val="2"/>
          <w:numId w:val="19"/>
        </w:numPr>
        <w:overflowPunct w:val="0"/>
        <w:autoSpaceDE w:val="0"/>
        <w:autoSpaceDN w:val="0"/>
        <w:adjustRightInd w:val="0"/>
        <w:spacing w:after="120"/>
        <w:ind w:leftChars="0"/>
        <w:textAlignment w:val="baseline"/>
        <w:rPr>
          <w:rFonts w:ascii="Times New Roman" w:eastAsia="Batang" w:hAnsi="Times New Roman"/>
          <w:sz w:val="20"/>
          <w:szCs w:val="20"/>
        </w:rPr>
      </w:pPr>
      <w:r w:rsidRPr="000F6CEF">
        <w:rPr>
          <w:rFonts w:ascii="Times New Roman" w:eastAsia="Batang" w:hAnsi="Times New Roman"/>
          <w:sz w:val="20"/>
          <w:szCs w:val="20"/>
        </w:rPr>
        <w:t xml:space="preserve">Study and, if feasible, enhance cell detection for unknown </w:t>
      </w:r>
      <w:proofErr w:type="spellStart"/>
      <w:r w:rsidRPr="000F6CEF">
        <w:rPr>
          <w:rFonts w:ascii="Times New Roman" w:eastAsia="Batang" w:hAnsi="Times New Roman"/>
          <w:sz w:val="20"/>
          <w:szCs w:val="20"/>
        </w:rPr>
        <w:t>SCell</w:t>
      </w:r>
      <w:proofErr w:type="spellEnd"/>
      <w:r w:rsidRPr="000F6CEF">
        <w:rPr>
          <w:rFonts w:ascii="Times New Roman" w:eastAsia="Batang" w:hAnsi="Times New Roman"/>
          <w:sz w:val="20"/>
          <w:szCs w:val="20"/>
        </w:rPr>
        <w:t xml:space="preserve"> and time/frequency tracking</w:t>
      </w:r>
    </w:p>
    <w:p w14:paraId="5A7059DD" w14:textId="77777777" w:rsidR="000F6CEF" w:rsidRPr="000F6CEF" w:rsidRDefault="000F6CEF" w:rsidP="000F6CEF">
      <w:pPr>
        <w:pStyle w:val="ListParagraph"/>
        <w:widowControl/>
        <w:numPr>
          <w:ilvl w:val="2"/>
          <w:numId w:val="19"/>
        </w:numPr>
        <w:overflowPunct w:val="0"/>
        <w:autoSpaceDE w:val="0"/>
        <w:autoSpaceDN w:val="0"/>
        <w:adjustRightInd w:val="0"/>
        <w:spacing w:after="120"/>
        <w:ind w:leftChars="0"/>
        <w:textAlignment w:val="baseline"/>
        <w:rPr>
          <w:rFonts w:ascii="Times New Roman" w:eastAsia="Batang" w:hAnsi="Times New Roman"/>
          <w:sz w:val="20"/>
          <w:szCs w:val="20"/>
        </w:rPr>
      </w:pPr>
      <w:r w:rsidRPr="000F6CEF">
        <w:rPr>
          <w:rFonts w:ascii="Times New Roman" w:eastAsia="Batang" w:hAnsi="Times New Roman"/>
          <w:sz w:val="20"/>
          <w:szCs w:val="20"/>
        </w:rPr>
        <w:t xml:space="preserve">Study and, if feasible, enhance L1-RSRP measurement delay reduction on target </w:t>
      </w:r>
      <w:proofErr w:type="spellStart"/>
      <w:r w:rsidRPr="000F6CEF">
        <w:rPr>
          <w:rFonts w:ascii="Times New Roman" w:eastAsia="Batang" w:hAnsi="Times New Roman"/>
          <w:sz w:val="20"/>
          <w:szCs w:val="20"/>
        </w:rPr>
        <w:t>SCell</w:t>
      </w:r>
      <w:proofErr w:type="spellEnd"/>
    </w:p>
    <w:p w14:paraId="233462C8" w14:textId="77777777" w:rsidR="000F6CEF" w:rsidRPr="000F6CEF" w:rsidRDefault="000F6CEF" w:rsidP="000F6CEF">
      <w:pPr>
        <w:pStyle w:val="ListParagraph"/>
        <w:widowControl/>
        <w:numPr>
          <w:ilvl w:val="2"/>
          <w:numId w:val="19"/>
        </w:numPr>
        <w:overflowPunct w:val="0"/>
        <w:autoSpaceDE w:val="0"/>
        <w:autoSpaceDN w:val="0"/>
        <w:adjustRightInd w:val="0"/>
        <w:spacing w:after="120"/>
        <w:ind w:leftChars="0"/>
        <w:textAlignment w:val="baseline"/>
        <w:rPr>
          <w:rFonts w:ascii="Times New Roman" w:eastAsia="Batang" w:hAnsi="Times New Roman"/>
          <w:sz w:val="20"/>
          <w:szCs w:val="20"/>
        </w:rPr>
      </w:pPr>
      <w:r w:rsidRPr="000F6CEF">
        <w:rPr>
          <w:rFonts w:ascii="Times New Roman" w:eastAsia="Batang" w:hAnsi="Times New Roman"/>
          <w:sz w:val="20"/>
          <w:szCs w:val="20"/>
        </w:rPr>
        <w:t>Note: Subject to RAN4’s agreement, the technical solutions can be extended to other general RRM requirements if applicable.</w:t>
      </w:r>
    </w:p>
    <w:p w14:paraId="2BBE50EC" w14:textId="77777777" w:rsidR="000F6CEF" w:rsidRPr="000F6CEF" w:rsidRDefault="000F6CEF" w:rsidP="000F6CEF">
      <w:pPr>
        <w:pStyle w:val="ListParagraph"/>
        <w:widowControl/>
        <w:numPr>
          <w:ilvl w:val="1"/>
          <w:numId w:val="19"/>
        </w:numPr>
        <w:overflowPunct w:val="0"/>
        <w:autoSpaceDE w:val="0"/>
        <w:autoSpaceDN w:val="0"/>
        <w:adjustRightInd w:val="0"/>
        <w:spacing w:after="120"/>
        <w:ind w:leftChars="0"/>
        <w:textAlignment w:val="baseline"/>
        <w:rPr>
          <w:rFonts w:ascii="Times New Roman" w:eastAsia="Batang" w:hAnsi="Times New Roman"/>
          <w:sz w:val="20"/>
          <w:szCs w:val="20"/>
        </w:rPr>
      </w:pPr>
      <w:r w:rsidRPr="000F6CEF">
        <w:rPr>
          <w:rFonts w:ascii="Times New Roman" w:eastAsia="Batang" w:hAnsi="Times New Roman"/>
          <w:sz w:val="20"/>
          <w:szCs w:val="20"/>
        </w:rPr>
        <w:t>Specify if needed, reference signal enhancement and/or signaling enhancement for the UE to meet the enhanced delay requirements [RAN4, RAN2]</w:t>
      </w:r>
    </w:p>
    <w:p w14:paraId="3F334567" w14:textId="77777777" w:rsidR="000F6CEF" w:rsidRPr="000F6CEF" w:rsidRDefault="000F6CEF" w:rsidP="000F6CEF">
      <w:pPr>
        <w:pStyle w:val="ListParagraph"/>
        <w:widowControl/>
        <w:numPr>
          <w:ilvl w:val="2"/>
          <w:numId w:val="19"/>
        </w:numPr>
        <w:overflowPunct w:val="0"/>
        <w:autoSpaceDE w:val="0"/>
        <w:autoSpaceDN w:val="0"/>
        <w:adjustRightInd w:val="0"/>
        <w:spacing w:after="120"/>
        <w:ind w:leftChars="0"/>
        <w:textAlignment w:val="baseline"/>
        <w:rPr>
          <w:rFonts w:ascii="Times New Roman" w:eastAsia="Batang" w:hAnsi="Times New Roman"/>
          <w:sz w:val="20"/>
          <w:szCs w:val="20"/>
        </w:rPr>
      </w:pPr>
      <w:r w:rsidRPr="000F6CEF">
        <w:rPr>
          <w:rFonts w:ascii="Times New Roman" w:eastAsia="Batang" w:hAnsi="Times New Roman"/>
          <w:sz w:val="20"/>
          <w:szCs w:val="20"/>
        </w:rPr>
        <w:t xml:space="preserve">Note: No RAN1 work, </w:t>
      </w:r>
      <w:proofErr w:type="gramStart"/>
      <w:r w:rsidRPr="000F6CEF">
        <w:rPr>
          <w:rFonts w:ascii="Times New Roman" w:eastAsia="Batang" w:hAnsi="Times New Roman"/>
          <w:sz w:val="20"/>
          <w:szCs w:val="20"/>
        </w:rPr>
        <w:t>i.e.</w:t>
      </w:r>
      <w:proofErr w:type="gramEnd"/>
      <w:r w:rsidRPr="000F6CEF">
        <w:rPr>
          <w:rFonts w:ascii="Times New Roman" w:eastAsia="Batang" w:hAnsi="Times New Roman"/>
          <w:sz w:val="20"/>
          <w:szCs w:val="20"/>
        </w:rPr>
        <w:t xml:space="preserve"> introducing new RS, is expected.</w:t>
      </w:r>
    </w:p>
    <w:p w14:paraId="2CFA47D3" w14:textId="77777777" w:rsidR="000F6CEF" w:rsidRPr="000F6CEF" w:rsidRDefault="000F6CEF" w:rsidP="000F6CEF">
      <w:pPr>
        <w:pStyle w:val="ListParagraph"/>
        <w:widowControl/>
        <w:numPr>
          <w:ilvl w:val="1"/>
          <w:numId w:val="19"/>
        </w:numPr>
        <w:overflowPunct w:val="0"/>
        <w:autoSpaceDE w:val="0"/>
        <w:autoSpaceDN w:val="0"/>
        <w:adjustRightInd w:val="0"/>
        <w:spacing w:after="120"/>
        <w:ind w:leftChars="0"/>
        <w:textAlignment w:val="baseline"/>
        <w:rPr>
          <w:rFonts w:ascii="Times New Roman" w:eastAsia="Batang" w:hAnsi="Times New Roman"/>
          <w:sz w:val="20"/>
          <w:szCs w:val="20"/>
        </w:rPr>
      </w:pPr>
      <w:r w:rsidRPr="000F6CEF">
        <w:rPr>
          <w:rFonts w:ascii="Times New Roman" w:eastAsia="Batang" w:hAnsi="Times New Roman"/>
          <w:sz w:val="20"/>
          <w:szCs w:val="20"/>
        </w:rPr>
        <w:t>Note: the technical solutions can be extended to FR1, when applicable</w:t>
      </w:r>
    </w:p>
    <w:p w14:paraId="18A24777" w14:textId="77777777" w:rsidR="000F6CEF" w:rsidRPr="000F6CEF" w:rsidRDefault="000F6CEF" w:rsidP="000F6CEF">
      <w:pPr>
        <w:pStyle w:val="ListParagraph"/>
        <w:widowControl/>
        <w:numPr>
          <w:ilvl w:val="1"/>
          <w:numId w:val="19"/>
        </w:numPr>
        <w:overflowPunct w:val="0"/>
        <w:autoSpaceDE w:val="0"/>
        <w:autoSpaceDN w:val="0"/>
        <w:adjustRightInd w:val="0"/>
        <w:spacing w:after="120"/>
        <w:ind w:leftChars="0"/>
        <w:textAlignment w:val="baseline"/>
        <w:rPr>
          <w:rFonts w:ascii="Times New Roman" w:eastAsia="Batang" w:hAnsi="Times New Roman"/>
          <w:sz w:val="20"/>
          <w:szCs w:val="20"/>
        </w:rPr>
      </w:pPr>
      <w:r w:rsidRPr="000F6CEF">
        <w:rPr>
          <w:rFonts w:ascii="Times New Roman" w:eastAsia="Batang" w:hAnsi="Times New Roman"/>
          <w:sz w:val="20"/>
          <w:szCs w:val="20"/>
        </w:rPr>
        <w:t xml:space="preserve">Note: RAN1/RAN2 work can be triggered by RAN4 LS only </w:t>
      </w:r>
    </w:p>
    <w:p w14:paraId="249C6398" w14:textId="77777777" w:rsidR="000F6CEF" w:rsidRPr="000F6CEF" w:rsidRDefault="000F6CEF" w:rsidP="000F6CEF">
      <w:pPr>
        <w:pStyle w:val="ListParagraph"/>
        <w:widowControl/>
        <w:numPr>
          <w:ilvl w:val="0"/>
          <w:numId w:val="19"/>
        </w:numPr>
        <w:overflowPunct w:val="0"/>
        <w:autoSpaceDE w:val="0"/>
        <w:autoSpaceDN w:val="0"/>
        <w:adjustRightInd w:val="0"/>
        <w:spacing w:after="120"/>
        <w:ind w:leftChars="0"/>
        <w:textAlignment w:val="baseline"/>
        <w:rPr>
          <w:rFonts w:ascii="Times New Roman" w:hAnsi="Times New Roman"/>
          <w:sz w:val="20"/>
          <w:szCs w:val="20"/>
          <w:lang w:eastAsia="zh-TW"/>
        </w:rPr>
      </w:pPr>
      <w:r w:rsidRPr="000F6CEF">
        <w:rPr>
          <w:rFonts w:ascii="Times New Roman" w:hAnsi="Times New Roman"/>
          <w:sz w:val="20"/>
          <w:szCs w:val="20"/>
          <w:lang w:eastAsia="zh-TW"/>
        </w:rPr>
        <w:t xml:space="preserve">Define RRM requirements for FR1-FR1 NR-DC scenarios [RAN4] </w:t>
      </w:r>
    </w:p>
    <w:p w14:paraId="1EA57D03" w14:textId="77777777" w:rsidR="000F6CEF" w:rsidRPr="000F6CEF" w:rsidRDefault="000F6CEF" w:rsidP="000F6CEF">
      <w:pPr>
        <w:pStyle w:val="ListParagraph"/>
        <w:widowControl/>
        <w:numPr>
          <w:ilvl w:val="1"/>
          <w:numId w:val="19"/>
        </w:numPr>
        <w:overflowPunct w:val="0"/>
        <w:autoSpaceDE w:val="0"/>
        <w:autoSpaceDN w:val="0"/>
        <w:adjustRightInd w:val="0"/>
        <w:spacing w:after="120"/>
        <w:ind w:leftChars="0"/>
        <w:textAlignment w:val="baseline"/>
        <w:rPr>
          <w:rFonts w:ascii="Times New Roman" w:eastAsia="Batang" w:hAnsi="Times New Roman"/>
          <w:sz w:val="20"/>
          <w:szCs w:val="20"/>
        </w:rPr>
      </w:pPr>
      <w:r w:rsidRPr="000F6CEF">
        <w:rPr>
          <w:rFonts w:ascii="Times New Roman" w:eastAsia="Batang" w:hAnsi="Times New Roman"/>
          <w:sz w:val="20"/>
          <w:szCs w:val="20"/>
        </w:rPr>
        <w:t xml:space="preserve">RRM requirements include the number of serving carriers, </w:t>
      </w:r>
      <w:proofErr w:type="spellStart"/>
      <w:r w:rsidRPr="000F6CEF">
        <w:rPr>
          <w:rFonts w:ascii="Times New Roman" w:eastAsia="Batang" w:hAnsi="Times New Roman"/>
          <w:sz w:val="20"/>
          <w:szCs w:val="20"/>
        </w:rPr>
        <w:t>PSCell</w:t>
      </w:r>
      <w:proofErr w:type="spellEnd"/>
      <w:r w:rsidRPr="000F6CEF">
        <w:rPr>
          <w:rFonts w:ascii="Times New Roman" w:eastAsia="Batang" w:hAnsi="Times New Roman"/>
          <w:sz w:val="20"/>
          <w:szCs w:val="20"/>
        </w:rPr>
        <w:t xml:space="preserve"> addition/release delay requirement, </w:t>
      </w:r>
      <w:proofErr w:type="spellStart"/>
      <w:r w:rsidRPr="000F6CEF">
        <w:rPr>
          <w:rFonts w:ascii="Times New Roman" w:eastAsia="Batang" w:hAnsi="Times New Roman"/>
          <w:sz w:val="20"/>
          <w:szCs w:val="20"/>
        </w:rPr>
        <w:t>PSCell</w:t>
      </w:r>
      <w:proofErr w:type="spellEnd"/>
      <w:r w:rsidRPr="000F6CEF">
        <w:rPr>
          <w:rFonts w:ascii="Times New Roman" w:eastAsia="Batang" w:hAnsi="Times New Roman"/>
          <w:sz w:val="20"/>
          <w:szCs w:val="20"/>
        </w:rPr>
        <w:t xml:space="preserve"> change and conditional </w:t>
      </w:r>
      <w:proofErr w:type="spellStart"/>
      <w:r w:rsidRPr="000F6CEF">
        <w:rPr>
          <w:rFonts w:ascii="Times New Roman" w:eastAsia="Batang" w:hAnsi="Times New Roman"/>
          <w:sz w:val="20"/>
          <w:szCs w:val="20"/>
        </w:rPr>
        <w:t>PSCell</w:t>
      </w:r>
      <w:proofErr w:type="spellEnd"/>
      <w:r w:rsidRPr="000F6CEF">
        <w:rPr>
          <w:rFonts w:ascii="Times New Roman" w:eastAsia="Batang" w:hAnsi="Times New Roman"/>
          <w:sz w:val="20"/>
          <w:szCs w:val="20"/>
        </w:rPr>
        <w:t xml:space="preserve"> change delay, scheduling availability, and CSSF. Other Rel-15 requirements are not precluded and are subject to WI stage discussion.</w:t>
      </w:r>
    </w:p>
    <w:p w14:paraId="4DB997CF" w14:textId="77777777" w:rsidR="000F6CEF" w:rsidRPr="000F6CEF" w:rsidRDefault="000F6CEF" w:rsidP="000F6CEF">
      <w:pPr>
        <w:pStyle w:val="ListParagraph"/>
        <w:widowControl/>
        <w:numPr>
          <w:ilvl w:val="1"/>
          <w:numId w:val="19"/>
        </w:numPr>
        <w:overflowPunct w:val="0"/>
        <w:autoSpaceDE w:val="0"/>
        <w:autoSpaceDN w:val="0"/>
        <w:adjustRightInd w:val="0"/>
        <w:spacing w:after="120"/>
        <w:ind w:leftChars="0"/>
        <w:textAlignment w:val="baseline"/>
        <w:rPr>
          <w:rFonts w:ascii="Times New Roman" w:eastAsia="Batang" w:hAnsi="Times New Roman"/>
          <w:sz w:val="20"/>
          <w:szCs w:val="20"/>
        </w:rPr>
      </w:pPr>
      <w:r w:rsidRPr="000F6CEF">
        <w:rPr>
          <w:rFonts w:ascii="Times New Roman" w:eastAsia="Batang" w:hAnsi="Times New Roman"/>
          <w:sz w:val="20"/>
          <w:szCs w:val="20"/>
        </w:rPr>
        <w:t xml:space="preserve">For R16 and R17 features, RRM requirements for FR1-FR1 NR-DC including HO with </w:t>
      </w:r>
      <w:proofErr w:type="spellStart"/>
      <w:r w:rsidRPr="000F6CEF">
        <w:rPr>
          <w:rFonts w:ascii="Times New Roman" w:eastAsia="Batang" w:hAnsi="Times New Roman"/>
          <w:sz w:val="20"/>
          <w:szCs w:val="20"/>
        </w:rPr>
        <w:t>PSCell</w:t>
      </w:r>
      <w:proofErr w:type="spellEnd"/>
      <w:r w:rsidRPr="000F6CEF">
        <w:rPr>
          <w:rFonts w:ascii="Times New Roman" w:eastAsia="Batang" w:hAnsi="Times New Roman"/>
          <w:sz w:val="20"/>
          <w:szCs w:val="20"/>
        </w:rPr>
        <w:t>, SCG activation/deactivation and CPA</w:t>
      </w:r>
      <w:r w:rsidRPr="000F6CEF">
        <w:rPr>
          <w:rFonts w:ascii="Times New Roman" w:eastAsia="Batang" w:hAnsi="Times New Roman"/>
          <w:sz w:val="20"/>
          <w:szCs w:val="20"/>
          <w:lang w:eastAsia="zh-CN"/>
        </w:rPr>
        <w:t>C.</w:t>
      </w:r>
    </w:p>
    <w:p w14:paraId="6401B11F" w14:textId="77777777" w:rsidR="000F6CEF" w:rsidRPr="000F6CEF" w:rsidRDefault="000F6CEF" w:rsidP="000F6CEF">
      <w:pPr>
        <w:pStyle w:val="ListParagraph"/>
        <w:widowControl/>
        <w:numPr>
          <w:ilvl w:val="2"/>
          <w:numId w:val="19"/>
        </w:numPr>
        <w:overflowPunct w:val="0"/>
        <w:autoSpaceDE w:val="0"/>
        <w:autoSpaceDN w:val="0"/>
        <w:adjustRightInd w:val="0"/>
        <w:spacing w:after="120"/>
        <w:ind w:leftChars="0"/>
        <w:textAlignment w:val="baseline"/>
        <w:rPr>
          <w:rFonts w:ascii="Times New Roman" w:eastAsia="Batang" w:hAnsi="Times New Roman"/>
          <w:sz w:val="20"/>
          <w:szCs w:val="20"/>
        </w:rPr>
      </w:pPr>
      <w:r w:rsidRPr="000F6CEF">
        <w:rPr>
          <w:rFonts w:ascii="Times New Roman" w:eastAsia="Batang" w:hAnsi="Times New Roman"/>
          <w:sz w:val="20"/>
          <w:szCs w:val="20"/>
        </w:rPr>
        <w:t xml:space="preserve"> Note: no other R16/17 features are considered</w:t>
      </w:r>
    </w:p>
    <w:p w14:paraId="2FF4D2B2" w14:textId="77777777" w:rsidR="000F6CEF" w:rsidRPr="000F6CEF" w:rsidRDefault="000F6CEF" w:rsidP="000F6CEF">
      <w:pPr>
        <w:pStyle w:val="ListParagraph"/>
        <w:widowControl/>
        <w:numPr>
          <w:ilvl w:val="1"/>
          <w:numId w:val="19"/>
        </w:numPr>
        <w:overflowPunct w:val="0"/>
        <w:autoSpaceDE w:val="0"/>
        <w:autoSpaceDN w:val="0"/>
        <w:adjustRightInd w:val="0"/>
        <w:spacing w:after="120"/>
        <w:ind w:leftChars="0"/>
        <w:textAlignment w:val="baseline"/>
        <w:rPr>
          <w:rFonts w:ascii="Times New Roman" w:eastAsia="Batang" w:hAnsi="Times New Roman"/>
          <w:sz w:val="20"/>
          <w:szCs w:val="20"/>
        </w:rPr>
      </w:pPr>
      <w:r w:rsidRPr="000F6CEF">
        <w:rPr>
          <w:rFonts w:ascii="Times New Roman" w:eastAsia="Batang" w:hAnsi="Times New Roman"/>
          <w:sz w:val="20"/>
          <w:szCs w:val="20"/>
        </w:rPr>
        <w:t xml:space="preserve">Note: RAN1/RAN2 work can be triggered by RAN4 LS only </w:t>
      </w:r>
    </w:p>
    <w:bookmarkEnd w:id="0"/>
    <w:bookmarkEnd w:id="1"/>
    <w:p w14:paraId="32665E52" w14:textId="77777777" w:rsidR="000F6CEF" w:rsidRPr="000F6CEF" w:rsidRDefault="000F6CEF" w:rsidP="000F6CEF">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B7FD8" w14:textId="77777777" w:rsidR="00D83C5D" w:rsidRDefault="00D83C5D">
      <w:r>
        <w:separator/>
      </w:r>
    </w:p>
  </w:endnote>
  <w:endnote w:type="continuationSeparator" w:id="0">
    <w:p w14:paraId="1C823BF9" w14:textId="77777777" w:rsidR="00D83C5D" w:rsidRDefault="00D83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0899B" w14:textId="77777777" w:rsidR="00D83C5D" w:rsidRDefault="00D83C5D">
      <w:r>
        <w:separator/>
      </w:r>
    </w:p>
  </w:footnote>
  <w:footnote w:type="continuationSeparator" w:id="0">
    <w:p w14:paraId="1A6EBC1A" w14:textId="77777777" w:rsidR="00D83C5D" w:rsidRDefault="00D83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141145288">
    <w:abstractNumId w:val="7"/>
  </w:num>
  <w:num w:numId="2" w16cid:durableId="232784253">
    <w:abstractNumId w:val="0"/>
  </w:num>
  <w:num w:numId="3" w16cid:durableId="1900506867">
    <w:abstractNumId w:val="16"/>
  </w:num>
  <w:num w:numId="4" w16cid:durableId="1566527870">
    <w:abstractNumId w:val="14"/>
  </w:num>
  <w:num w:numId="5" w16cid:durableId="1601454343">
    <w:abstractNumId w:val="6"/>
  </w:num>
  <w:num w:numId="6" w16cid:durableId="1048336089">
    <w:abstractNumId w:val="17"/>
  </w:num>
  <w:num w:numId="7" w16cid:durableId="591594036">
    <w:abstractNumId w:val="1"/>
  </w:num>
  <w:num w:numId="8" w16cid:durableId="211384791">
    <w:abstractNumId w:val="5"/>
  </w:num>
  <w:num w:numId="9" w16cid:durableId="407925751">
    <w:abstractNumId w:val="12"/>
  </w:num>
  <w:num w:numId="10" w16cid:durableId="537160884">
    <w:abstractNumId w:val="18"/>
  </w:num>
  <w:num w:numId="11" w16cid:durableId="922648558">
    <w:abstractNumId w:val="13"/>
  </w:num>
  <w:num w:numId="12" w16cid:durableId="2031295989">
    <w:abstractNumId w:val="10"/>
  </w:num>
  <w:num w:numId="13" w16cid:durableId="1094672739">
    <w:abstractNumId w:val="15"/>
  </w:num>
  <w:num w:numId="14" w16cid:durableId="68121246">
    <w:abstractNumId w:val="3"/>
  </w:num>
  <w:num w:numId="15" w16cid:durableId="789788576">
    <w:abstractNumId w:val="9"/>
  </w:num>
  <w:num w:numId="16" w16cid:durableId="1107853259">
    <w:abstractNumId w:val="2"/>
  </w:num>
  <w:num w:numId="17" w16cid:durableId="611477501">
    <w:abstractNumId w:val="8"/>
  </w:num>
  <w:num w:numId="18" w16cid:durableId="2557596">
    <w:abstractNumId w:val="4"/>
  </w:num>
  <w:num w:numId="19" w16cid:durableId="6414706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0F6CEF"/>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77"/>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6B8C"/>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C18"/>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E1C1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3C5D"/>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40</TotalTime>
  <Pages>4</Pages>
  <Words>986</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Jerry Cui</cp:lastModifiedBy>
  <cp:revision>20</cp:revision>
  <dcterms:created xsi:type="dcterms:W3CDTF">2018-11-20T14:54:00Z</dcterms:created>
  <dcterms:modified xsi:type="dcterms:W3CDTF">2022-05-30T05:19:00Z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